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A" w:rsidRPr="0010484A" w:rsidRDefault="0010661A" w:rsidP="005C25BB">
      <w:pPr>
        <w:jc w:val="center"/>
      </w:pPr>
      <w:r w:rsidRPr="00FB0A9C">
        <w:rPr>
          <w:b/>
          <w:sz w:val="32"/>
          <w:szCs w:val="32"/>
        </w:rPr>
        <w:t>Fag Break</w:t>
      </w:r>
      <w:r w:rsidR="006D76B9">
        <w:rPr>
          <w:sz w:val="32"/>
          <w:szCs w:val="32"/>
        </w:rPr>
        <w:t xml:space="preserve"> </w:t>
      </w:r>
      <w:r w:rsidR="00E62969">
        <w:t>b</w:t>
      </w:r>
      <w:r w:rsidR="0010484A" w:rsidRPr="0010484A">
        <w:t>y Rebecca Askew</w:t>
      </w:r>
    </w:p>
    <w:p w:rsidR="00C44D4F" w:rsidRDefault="008F38BE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8F38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Fag Break</w:t>
      </w:r>
      <w:r w:rsidR="00C44D4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is a game</w:t>
      </w:r>
    </w:p>
    <w:p w:rsidR="00C44D4F" w:rsidRDefault="00C44D4F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CE0F27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Fag Break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is a piece of music</w:t>
      </w:r>
    </w:p>
    <w:p w:rsidR="00C44D4F" w:rsidRDefault="00C44D4F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CE0F27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Fag Break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is a piece of theatre</w:t>
      </w:r>
    </w:p>
    <w:p w:rsidR="00C44D4F" w:rsidRDefault="00C44D4F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CE0F27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Fag break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is </w:t>
      </w:r>
      <w:r w:rsidR="00D8739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</w:t>
      </w:r>
      <w:r w:rsidR="00CE0F2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site specific</w:t>
      </w:r>
      <w:r w:rsidR="00CE0F27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event</w:t>
      </w:r>
    </w:p>
    <w:p w:rsidR="00BF65F1" w:rsidRDefault="00CE0F27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</w:t>
      </w:r>
      <w:r w:rsidR="004665C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our collaborato</w:t>
      </w:r>
      <w:r w:rsidR="00651E04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rs follow </w:t>
      </w:r>
      <w:r w:rsidR="004665C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set</w:t>
      </w:r>
      <w:r w:rsidR="00651E04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</w:t>
      </w:r>
      <w:r w:rsidR="004665C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of instructions and play a game that results in the performance of a unique </w:t>
      </w:r>
      <w:r w:rsidR="002C706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improvised composition</w:t>
      </w:r>
      <w:r w:rsidR="009F4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inspired by the history of their surroundings</w:t>
      </w:r>
      <w:r w:rsidR="002C706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.</w:t>
      </w:r>
    </w:p>
    <w:p w:rsidR="00BF65F1" w:rsidRDefault="00CE0F27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Two</w:t>
      </w:r>
      <w:r w:rsidR="00BF65F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musicians are placed at the centre of a large spiral of squares marked out on the floor. </w:t>
      </w:r>
      <w:r w:rsidR="000D5FA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In each square there is an object.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Two </w:t>
      </w:r>
      <w:r w:rsidR="00BF65F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players start outside the spiral and work their way in towards the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centre as the game progresses. </w:t>
      </w:r>
    </w:p>
    <w:p w:rsidR="00BF65F1" w:rsidRDefault="00BF65F1" w:rsidP="008F38BE">
      <w:pPr>
        <w:spacing w:after="270" w:line="270" w:lineRule="atLeast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The music always begins with the same sound, that of the roll of the first 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player’s dice on the floor. That player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move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the number o</w:t>
      </w:r>
      <w:r w:rsidR="00A3065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 squares shown on the dice. What object they find in the space they land on and how they choose to interact with it, determ</w:t>
      </w:r>
      <w:r w:rsidR="00D8739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ines what happens next</w:t>
      </w:r>
      <w:r w:rsidR="00A3065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. </w:t>
      </w:r>
    </w:p>
    <w:p w:rsidR="000E4BDD" w:rsidRDefault="001A127F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For Plovdiv 2019 (European City of Culture)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, p</w:t>
      </w:r>
      <w:r w:rsidR="00E12FE2"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erformer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/composer</w:t>
      </w:r>
      <w:r w:rsidR="00E12FE2"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, Rebecca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Askew was commissioned to devise</w:t>
      </w:r>
      <w:r w:rsidR="00E12FE2"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 piece for an audience of two in a small room</w:t>
      </w:r>
      <w:r w:rsidR="00E12FE2"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. 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Fusing her commitment to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participatory arts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with her experience of performing John Zorn’s game piece </w:t>
      </w:r>
      <w:r w:rsidR="00E12FE2" w:rsidRPr="003335D6">
        <w:rPr>
          <w:rFonts w:ascii="Segoe UI" w:eastAsia="Times New Roman" w:hAnsi="Segoe UI" w:cs="Segoe UI"/>
          <w:i/>
          <w:color w:val="000000"/>
          <w:sz w:val="21"/>
          <w:szCs w:val="21"/>
          <w:lang w:eastAsia="en-GB"/>
        </w:rPr>
        <w:t>Cobra</w:t>
      </w:r>
      <w:r w:rsidR="00E12FE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, she </w:t>
      </w:r>
      <w:r w:rsidR="00E7051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wrote </w:t>
      </w:r>
      <w:r w:rsidR="00E70512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Fag Break </w:t>
      </w:r>
      <w:r w:rsidR="008053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as a </w:t>
      </w:r>
      <w:r w:rsidR="000E4BDD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fun </w:t>
      </w:r>
      <w:r w:rsidR="008053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way for </w:t>
      </w:r>
      <w:r w:rsidR="00E7051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musicians and non-musicians to explore </w:t>
      </w:r>
      <w:r w:rsidR="000E4BDD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the </w:t>
      </w:r>
      <w:r w:rsidR="00E70512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dynamic between improvisation and “playing by the rules”</w:t>
      </w:r>
      <w:r w:rsidR="000E4BDD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, whilst experiencing the history of a space in a new way.</w:t>
      </w:r>
    </w:p>
    <w:p w:rsidR="009B5876" w:rsidRDefault="009B5876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9B5876" w:rsidRDefault="009B5876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The </w:t>
      </w:r>
      <w:r w:rsidRPr="008F38B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first performance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in a </w:t>
      </w:r>
      <w:r w:rsidRPr="000E4BDD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former tobacco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Pr="000E4BDD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factory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included lighters, cigarettes and echoes of Otis Redding’s “Cigarettes and Coffee”. The hammers, nails and cakes accompanied by blown bottles and recipes read out loud in the second performance (Folkestone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Quarterhouse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) reflected the space’s history as a </w:t>
      </w:r>
      <w:r w:rsidRPr="000E4BDD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beer shop, building firm and bakery.</w:t>
      </w:r>
    </w:p>
    <w:p w:rsidR="0080535C" w:rsidRDefault="000E4BDD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</w:p>
    <w:p w:rsidR="00F66CB9" w:rsidRDefault="0080535C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The performances to date have shown that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Fag </w:t>
      </w:r>
      <w:r w:rsidRPr="0080535C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Break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provides permission and a </w:t>
      </w:r>
      <w:r w:rsidR="00F66CB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space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for adult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675F73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non-musicians and musicians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F66CB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to play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together </w:t>
      </w:r>
      <w:r w:rsidR="00F66CB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and be creative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within given constraints</w:t>
      </w:r>
      <w:r w:rsidR="00CF725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,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CF725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which 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sometimes </w:t>
      </w:r>
      <w:r w:rsidR="00CF7259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resulted in some delightfully surprising </w:t>
      </w:r>
      <w:r w:rsidR="001A127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responses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!</w:t>
      </w:r>
    </w:p>
    <w:p w:rsidR="00E70512" w:rsidRDefault="00290CFD" w:rsidP="00290CFD">
      <w:pPr>
        <w:pStyle w:val="NoSpacing"/>
        <w:tabs>
          <w:tab w:val="left" w:pos="1240"/>
        </w:tabs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ab/>
      </w:r>
      <w:bookmarkStart w:id="0" w:name="_GoBack"/>
      <w:bookmarkEnd w:id="0"/>
    </w:p>
    <w:p w:rsidR="00E70512" w:rsidRDefault="00E70512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E12FE2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Fag Break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has been played in a gallery space as part of a promenade event, and in a theatre space to a ticketed audience. It has the c</w:t>
      </w:r>
      <w:r w:rsidR="008053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apacity to be adapted to a variety of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performance situatio</w:t>
      </w:r>
      <w:r w:rsidR="008053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ns, although the minimum playing area is </w:t>
      </w:r>
      <w:r w:rsidR="00860A3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five and a half square metres.</w:t>
      </w:r>
    </w:p>
    <w:p w:rsidR="00D65CAA" w:rsidRDefault="00D65CAA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D65CAA" w:rsidRDefault="00D65CAA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To see excerpts visit </w:t>
      </w:r>
      <w:hyperlink r:id="rId6" w:history="1">
        <w:r w:rsidRPr="001F24F8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www.rebeccaaskew.co.uk/fag-break</w:t>
        </w:r>
      </w:hyperlink>
    </w:p>
    <w:p w:rsidR="00D65CAA" w:rsidRDefault="00D65CAA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E70512" w:rsidRDefault="00E70512" w:rsidP="00E12FE2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0132EA" w:rsidRDefault="000132EA" w:rsidP="008F38BE"/>
    <w:p w:rsidR="008F38BE" w:rsidRDefault="008F38BE" w:rsidP="008F38BE"/>
    <w:p w:rsidR="008F38BE" w:rsidRDefault="008F38BE" w:rsidP="008F38BE"/>
    <w:sectPr w:rsidR="008F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D59"/>
    <w:multiLevelType w:val="hybridMultilevel"/>
    <w:tmpl w:val="581826A8"/>
    <w:lvl w:ilvl="0" w:tplc="87C4F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B"/>
    <w:rsid w:val="000132EA"/>
    <w:rsid w:val="00032990"/>
    <w:rsid w:val="000509B3"/>
    <w:rsid w:val="000D5FA2"/>
    <w:rsid w:val="000E4BDD"/>
    <w:rsid w:val="000E559D"/>
    <w:rsid w:val="0010484A"/>
    <w:rsid w:val="0010661A"/>
    <w:rsid w:val="0013392E"/>
    <w:rsid w:val="001521C3"/>
    <w:rsid w:val="001A127F"/>
    <w:rsid w:val="00213851"/>
    <w:rsid w:val="0022154E"/>
    <w:rsid w:val="00290CFD"/>
    <w:rsid w:val="002B0526"/>
    <w:rsid w:val="002C7066"/>
    <w:rsid w:val="003149B2"/>
    <w:rsid w:val="003335D6"/>
    <w:rsid w:val="003419F5"/>
    <w:rsid w:val="00374F12"/>
    <w:rsid w:val="00392159"/>
    <w:rsid w:val="00414FB3"/>
    <w:rsid w:val="004259BF"/>
    <w:rsid w:val="004665CF"/>
    <w:rsid w:val="004811CD"/>
    <w:rsid w:val="004A6F24"/>
    <w:rsid w:val="004B42D3"/>
    <w:rsid w:val="004D744C"/>
    <w:rsid w:val="00501BE9"/>
    <w:rsid w:val="005024D4"/>
    <w:rsid w:val="00535D9E"/>
    <w:rsid w:val="0057794D"/>
    <w:rsid w:val="005C25BB"/>
    <w:rsid w:val="00612C8A"/>
    <w:rsid w:val="006301DF"/>
    <w:rsid w:val="00634CCF"/>
    <w:rsid w:val="00651E04"/>
    <w:rsid w:val="00675F73"/>
    <w:rsid w:val="006920B5"/>
    <w:rsid w:val="006B744D"/>
    <w:rsid w:val="006D76B9"/>
    <w:rsid w:val="0078482D"/>
    <w:rsid w:val="0080535C"/>
    <w:rsid w:val="0081751A"/>
    <w:rsid w:val="0083306C"/>
    <w:rsid w:val="00860A30"/>
    <w:rsid w:val="00894621"/>
    <w:rsid w:val="008A186E"/>
    <w:rsid w:val="008F38BE"/>
    <w:rsid w:val="008F5007"/>
    <w:rsid w:val="00943489"/>
    <w:rsid w:val="009B5876"/>
    <w:rsid w:val="009B7512"/>
    <w:rsid w:val="009F428E"/>
    <w:rsid w:val="00A3065F"/>
    <w:rsid w:val="00A50D85"/>
    <w:rsid w:val="00A560B3"/>
    <w:rsid w:val="00A6611A"/>
    <w:rsid w:val="00A872D6"/>
    <w:rsid w:val="00AC745A"/>
    <w:rsid w:val="00BF65F1"/>
    <w:rsid w:val="00C44D4F"/>
    <w:rsid w:val="00CE0F27"/>
    <w:rsid w:val="00CF7259"/>
    <w:rsid w:val="00D2010F"/>
    <w:rsid w:val="00D43643"/>
    <w:rsid w:val="00D65CAA"/>
    <w:rsid w:val="00D8739F"/>
    <w:rsid w:val="00DC55D3"/>
    <w:rsid w:val="00DD6F4B"/>
    <w:rsid w:val="00E12FE2"/>
    <w:rsid w:val="00E139A8"/>
    <w:rsid w:val="00E205F4"/>
    <w:rsid w:val="00E3177B"/>
    <w:rsid w:val="00E62969"/>
    <w:rsid w:val="00E70512"/>
    <w:rsid w:val="00F66CB9"/>
    <w:rsid w:val="00F85149"/>
    <w:rsid w:val="00FB0A9C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C2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3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C2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3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ccaaskew.co.uk/fag-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and Rebecca</dc:creator>
  <cp:lastModifiedBy>Donald Manson</cp:lastModifiedBy>
  <cp:revision>8</cp:revision>
  <dcterms:created xsi:type="dcterms:W3CDTF">2021-01-29T15:52:00Z</dcterms:created>
  <dcterms:modified xsi:type="dcterms:W3CDTF">2021-02-11T17:11:00Z</dcterms:modified>
</cp:coreProperties>
</file>